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zh-CN" w:bidi="ar-SA"/>
              </w:rPr>
              <w:t xml:space="preserve">La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изражавања мера на француском језику. Постављање питања и давање одговора.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разуме и саопшти једноставније исказе који се односе на бројеве, количине и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мер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val="sr-RS" w:eastAsia="sr-RS"/>
              </w:rPr>
            </w:pPr>
            <w:r>
              <w:rPr/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 почетку часа поставља питања, ученици одговарају: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Qui pèse cent kilos? Une tortue ou un serpent?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Qui mesure cinq mètres? Un serpent ou un lion?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стрипа и прате текст на стр. 27 уџбеника. После другог слушања читају текст по улогама.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раде вежбу 2В у радној свесци. Потребно је да наведу своју висину и тежину, а затим и да интервјуишу неколико другара и добијене податке запишу.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самостално раде вежбу 4С на стр.25 у радној свесци.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LibreOffice/5.3.2.2$Windows_x86 LibreOffice_project/6cd4f1ef626f15116896b1d8e1398b56da0d0ee1</Application>
  <Pages>2</Pages>
  <Words>250</Words>
  <Characters>1416</Characters>
  <CharactersWithSpaces>1639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2021-06-13T12:11:58Z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